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B7F" w:rsidRPr="001138B8" w:rsidRDefault="00D70B7F" w:rsidP="001138B8">
      <w:pPr>
        <w:shd w:val="clear" w:color="auto" w:fill="FFC000"/>
        <w:ind w:right="-852"/>
        <w:jc w:val="center"/>
        <w:rPr>
          <w:b/>
          <w:bCs/>
          <w:sz w:val="24"/>
          <w:szCs w:val="24"/>
        </w:rPr>
      </w:pPr>
      <w:r w:rsidRPr="00D70B7F">
        <w:rPr>
          <w:b/>
          <w:bCs/>
          <w:sz w:val="24"/>
          <w:szCs w:val="24"/>
        </w:rPr>
        <w:t>REGULAMENTO DOS ESTUDOS DISCIPLINARES</w:t>
      </w:r>
    </w:p>
    <w:p w:rsidR="00D70B7F" w:rsidRPr="00D70B7F" w:rsidRDefault="00D70B7F" w:rsidP="00D70B7F">
      <w:pPr>
        <w:pStyle w:val="Ttulo7"/>
        <w:ind w:right="-852"/>
        <w:jc w:val="both"/>
        <w:rPr>
          <w:rFonts w:ascii="Times New Roman" w:hAnsi="Times New Roman"/>
          <w:szCs w:val="24"/>
        </w:rPr>
      </w:pPr>
    </w:p>
    <w:p w:rsidR="00785A9F" w:rsidRDefault="00785A9F" w:rsidP="00785A9F">
      <w:pPr>
        <w:ind w:right="-851"/>
        <w:rPr>
          <w:b/>
          <w:bCs/>
          <w:sz w:val="24"/>
          <w:szCs w:val="24"/>
        </w:rPr>
      </w:pPr>
    </w:p>
    <w:p w:rsidR="00785A9F" w:rsidRPr="00785A9F" w:rsidRDefault="00785A9F" w:rsidP="00785A9F">
      <w:pPr>
        <w:ind w:right="-851"/>
        <w:rPr>
          <w:b/>
          <w:bCs/>
          <w:sz w:val="24"/>
          <w:szCs w:val="24"/>
        </w:rPr>
      </w:pPr>
      <w:r w:rsidRPr="00785A9F">
        <w:rPr>
          <w:b/>
          <w:bCs/>
          <w:sz w:val="24"/>
          <w:szCs w:val="24"/>
        </w:rPr>
        <w:t>JUSTIFICATIVA</w:t>
      </w:r>
    </w:p>
    <w:p w:rsidR="00785A9F" w:rsidRPr="00785A9F" w:rsidRDefault="00785A9F" w:rsidP="00785A9F">
      <w:pPr>
        <w:ind w:right="-851"/>
        <w:jc w:val="both"/>
        <w:rPr>
          <w:b/>
          <w:bCs/>
          <w:sz w:val="24"/>
          <w:szCs w:val="24"/>
        </w:rPr>
      </w:pPr>
      <w:r w:rsidRPr="00785A9F">
        <w:rPr>
          <w:b/>
          <w:bCs/>
          <w:sz w:val="24"/>
          <w:szCs w:val="24"/>
        </w:rPr>
        <w:tab/>
      </w:r>
    </w:p>
    <w:p w:rsidR="00785A9F" w:rsidRPr="00785A9F" w:rsidRDefault="00785A9F" w:rsidP="00785A9F">
      <w:pPr>
        <w:ind w:right="-851" w:firstLine="1134"/>
        <w:jc w:val="both"/>
        <w:rPr>
          <w:sz w:val="24"/>
          <w:szCs w:val="24"/>
        </w:rPr>
      </w:pPr>
      <w:r w:rsidRPr="00785A9F">
        <w:rPr>
          <w:sz w:val="24"/>
          <w:szCs w:val="24"/>
        </w:rPr>
        <w:t xml:space="preserve">Considerando as mudanças introduzidas no cenário da avaliação da educação superior, com a promulgação da Lei n. 10.861/2004, notadamente a partir da divulgação dos resultados do ENADE 2006, a Instituição vem mobilizando a inteligência institucional aliada aos recursos oferecidos pela Tecnologia da Informação e da Comunicação (TIC), na perspectiva de aperfeiçoar sua metodologia de ensino e sua proposta didático-pedagógica. </w:t>
      </w:r>
    </w:p>
    <w:p w:rsidR="00785A9F" w:rsidRPr="00785A9F" w:rsidRDefault="00785A9F" w:rsidP="00785A9F">
      <w:pPr>
        <w:ind w:right="-851" w:firstLine="1134"/>
        <w:jc w:val="both"/>
        <w:rPr>
          <w:sz w:val="24"/>
          <w:szCs w:val="24"/>
        </w:rPr>
      </w:pPr>
      <w:r w:rsidRPr="00785A9F">
        <w:rPr>
          <w:sz w:val="24"/>
          <w:szCs w:val="24"/>
        </w:rPr>
        <w:t xml:space="preserve"> </w:t>
      </w:r>
    </w:p>
    <w:p w:rsidR="00785A9F" w:rsidRPr="00785A9F" w:rsidRDefault="00785A9F" w:rsidP="00785A9F">
      <w:pPr>
        <w:ind w:right="-851" w:firstLine="1134"/>
        <w:jc w:val="both"/>
        <w:rPr>
          <w:sz w:val="24"/>
          <w:szCs w:val="24"/>
        </w:rPr>
      </w:pPr>
      <w:r w:rsidRPr="00785A9F">
        <w:rPr>
          <w:sz w:val="24"/>
          <w:szCs w:val="24"/>
        </w:rPr>
        <w:t xml:space="preserve">Esse aperfeiçoamento se materializa no âmbito dos cursos de graduação, por meio de uma contínua reflexão sobre os resultados das avaliações internas, produzidas pela CPA e </w:t>
      </w:r>
      <w:proofErr w:type="gramStart"/>
      <w:r w:rsidRPr="00785A9F">
        <w:rPr>
          <w:sz w:val="24"/>
          <w:szCs w:val="24"/>
        </w:rPr>
        <w:t>NDE,  e</w:t>
      </w:r>
      <w:proofErr w:type="gramEnd"/>
      <w:r w:rsidRPr="00785A9F">
        <w:rPr>
          <w:sz w:val="24"/>
          <w:szCs w:val="24"/>
        </w:rPr>
        <w:t xml:space="preserve"> externas conduzidas pelo INEP, </w:t>
      </w:r>
      <w:proofErr w:type="spellStart"/>
      <w:r w:rsidRPr="00785A9F">
        <w:rPr>
          <w:sz w:val="24"/>
          <w:szCs w:val="24"/>
        </w:rPr>
        <w:t>SESu</w:t>
      </w:r>
      <w:proofErr w:type="spellEnd"/>
      <w:r w:rsidRPr="00785A9F">
        <w:rPr>
          <w:sz w:val="24"/>
          <w:szCs w:val="24"/>
        </w:rPr>
        <w:t xml:space="preserve">, SETEC e SEED. </w:t>
      </w:r>
    </w:p>
    <w:p w:rsidR="00785A9F" w:rsidRPr="00785A9F" w:rsidRDefault="00785A9F" w:rsidP="00785A9F">
      <w:pPr>
        <w:ind w:right="-851" w:firstLine="1134"/>
        <w:jc w:val="both"/>
        <w:rPr>
          <w:sz w:val="24"/>
          <w:szCs w:val="24"/>
        </w:rPr>
      </w:pPr>
    </w:p>
    <w:p w:rsidR="00785A9F" w:rsidRPr="00785A9F" w:rsidRDefault="00785A9F" w:rsidP="00785A9F">
      <w:pPr>
        <w:ind w:right="-851" w:firstLine="1134"/>
        <w:jc w:val="both"/>
        <w:rPr>
          <w:sz w:val="24"/>
          <w:szCs w:val="24"/>
        </w:rPr>
      </w:pPr>
      <w:r w:rsidRPr="00785A9F">
        <w:rPr>
          <w:sz w:val="24"/>
          <w:szCs w:val="24"/>
        </w:rPr>
        <w:t>Associa-se a esse fato a necessidade de adequar os projetos pedagógicos dos cursos de graduação aos ditames das Resoluções CNE/CES n</w:t>
      </w:r>
      <w:r w:rsidRPr="00785A9F">
        <w:rPr>
          <w:sz w:val="24"/>
          <w:szCs w:val="24"/>
          <w:vertAlign w:val="superscript"/>
        </w:rPr>
        <w:t>os</w:t>
      </w:r>
      <w:r w:rsidRPr="00785A9F">
        <w:rPr>
          <w:sz w:val="24"/>
          <w:szCs w:val="24"/>
        </w:rPr>
        <w:t>. 2 e 3, ambas editadas em 2007, e da Resolução CNE/CES n</w:t>
      </w:r>
      <w:r w:rsidRPr="00785A9F">
        <w:rPr>
          <w:sz w:val="24"/>
          <w:szCs w:val="24"/>
          <w:vertAlign w:val="superscript"/>
        </w:rPr>
        <w:t>o</w:t>
      </w:r>
      <w:r w:rsidRPr="00785A9F">
        <w:rPr>
          <w:sz w:val="24"/>
          <w:szCs w:val="24"/>
        </w:rPr>
        <w:t>. 4/2009, a primeira e a última fixando a carga horária dos bacharelados e a segunda determinando que a</w:t>
      </w:r>
      <w:r w:rsidRPr="00785A9F">
        <w:rPr>
          <w:color w:val="FF0000"/>
          <w:sz w:val="24"/>
          <w:szCs w:val="24"/>
        </w:rPr>
        <w:t xml:space="preserve"> </w:t>
      </w:r>
      <w:r w:rsidRPr="00785A9F">
        <w:rPr>
          <w:sz w:val="24"/>
          <w:szCs w:val="24"/>
        </w:rPr>
        <w:t>carga horária dos cursos deve ser contabilizada em horas.</w:t>
      </w:r>
    </w:p>
    <w:p w:rsidR="00785A9F" w:rsidRPr="00785A9F" w:rsidRDefault="00785A9F" w:rsidP="00785A9F">
      <w:pPr>
        <w:ind w:right="-851"/>
        <w:jc w:val="both"/>
        <w:rPr>
          <w:sz w:val="24"/>
          <w:szCs w:val="24"/>
        </w:rPr>
      </w:pPr>
    </w:p>
    <w:p w:rsidR="00785A9F" w:rsidRPr="00785A9F" w:rsidRDefault="00785A9F" w:rsidP="00785A9F">
      <w:pPr>
        <w:ind w:right="-851"/>
        <w:jc w:val="both"/>
        <w:rPr>
          <w:sz w:val="24"/>
          <w:szCs w:val="24"/>
        </w:rPr>
      </w:pPr>
      <w:r w:rsidRPr="00785A9F">
        <w:rPr>
          <w:sz w:val="24"/>
          <w:szCs w:val="24"/>
        </w:rPr>
        <w:t>Dentre outras medidas emergiu dessa reflexão a necessidade de introduzir no currículo dos cursos de graduação, unidades de estudos diferenciadas que contribuam para o desenvolvimento de competências e habilidades interdisciplinares. Nesse contexto estão inseridos os Estudos Disciplinares (</w:t>
      </w:r>
      <w:proofErr w:type="gramStart"/>
      <w:r w:rsidRPr="00785A9F">
        <w:rPr>
          <w:sz w:val="24"/>
          <w:szCs w:val="24"/>
        </w:rPr>
        <w:t>ED</w:t>
      </w:r>
      <w:r w:rsidRPr="00785A9F">
        <w:rPr>
          <w:color w:val="548DD4"/>
          <w:sz w:val="24"/>
          <w:szCs w:val="24"/>
        </w:rPr>
        <w:t xml:space="preserve">) </w:t>
      </w:r>
      <w:r w:rsidRPr="00785A9F">
        <w:rPr>
          <w:sz w:val="24"/>
          <w:szCs w:val="24"/>
        </w:rPr>
        <w:t xml:space="preserve"> fundamentado</w:t>
      </w:r>
      <w:proofErr w:type="gramEnd"/>
      <w:r w:rsidRPr="00785A9F">
        <w:rPr>
          <w:sz w:val="24"/>
          <w:szCs w:val="24"/>
        </w:rPr>
        <w:t xml:space="preserve"> no inciso II, do Art. 53 da Lei n. 9.494/96 </w:t>
      </w:r>
    </w:p>
    <w:p w:rsidR="00785A9F" w:rsidRPr="00785A9F" w:rsidRDefault="00785A9F" w:rsidP="00785A9F">
      <w:pPr>
        <w:pStyle w:val="NormalWeb"/>
        <w:spacing w:before="0" w:beforeAutospacing="0" w:after="0" w:afterAutospacing="0"/>
        <w:ind w:right="-851" w:firstLine="708"/>
        <w:jc w:val="both"/>
        <w:rPr>
          <w:i/>
          <w:iCs/>
        </w:rPr>
      </w:pPr>
      <w:r w:rsidRPr="00785A9F">
        <w:rPr>
          <w:i/>
          <w:iCs/>
        </w:rPr>
        <w:t>Art. 53. No exercício de sua autonomia, são asseguradas às universidades, sem prejuízo de outras, as seguintes atribuições:</w:t>
      </w:r>
    </w:p>
    <w:p w:rsidR="00785A9F" w:rsidRPr="00785A9F" w:rsidRDefault="00785A9F" w:rsidP="00785A9F">
      <w:pPr>
        <w:pStyle w:val="NormalWeb"/>
        <w:spacing w:before="0" w:beforeAutospacing="0" w:after="0" w:afterAutospacing="0"/>
        <w:ind w:left="720" w:right="-851"/>
        <w:jc w:val="both"/>
        <w:rPr>
          <w:i/>
          <w:iCs/>
        </w:rPr>
      </w:pPr>
      <w:bookmarkStart w:id="0" w:name="art53i"/>
      <w:bookmarkEnd w:id="0"/>
      <w:r w:rsidRPr="00785A9F">
        <w:rPr>
          <w:i/>
          <w:iCs/>
        </w:rPr>
        <w:t xml:space="preserve">I - </w:t>
      </w:r>
      <w:proofErr w:type="gramStart"/>
      <w:r w:rsidRPr="00785A9F">
        <w:rPr>
          <w:i/>
          <w:iCs/>
        </w:rPr>
        <w:t>criar</w:t>
      </w:r>
      <w:proofErr w:type="gramEnd"/>
      <w:r w:rsidRPr="00785A9F">
        <w:rPr>
          <w:i/>
          <w:iCs/>
        </w:rPr>
        <w:t xml:space="preserve">, organizar e extinguir, em sua sede, cursos e programas de educação superior previstos nesta Lei, obedecendo às </w:t>
      </w:r>
      <w:r w:rsidRPr="00785A9F">
        <w:rPr>
          <w:i/>
          <w:iCs/>
        </w:rPr>
        <w:tab/>
        <w:t>normas gerais da União e, quando for o caso, do respectivo sistema de ensino;</w:t>
      </w:r>
    </w:p>
    <w:p w:rsidR="00785A9F" w:rsidRPr="00785A9F" w:rsidRDefault="00785A9F" w:rsidP="00785A9F">
      <w:pPr>
        <w:pStyle w:val="NormalWeb"/>
        <w:spacing w:before="0" w:beforeAutospacing="0" w:after="0" w:afterAutospacing="0"/>
        <w:ind w:left="720" w:right="-851"/>
        <w:jc w:val="both"/>
        <w:rPr>
          <w:i/>
          <w:iCs/>
        </w:rPr>
      </w:pPr>
      <w:r w:rsidRPr="00785A9F">
        <w:rPr>
          <w:i/>
          <w:iCs/>
        </w:rPr>
        <w:t xml:space="preserve">II - </w:t>
      </w:r>
      <w:proofErr w:type="gramStart"/>
      <w:r w:rsidRPr="00785A9F">
        <w:rPr>
          <w:i/>
          <w:iCs/>
          <w:u w:val="single"/>
        </w:rPr>
        <w:t>fixar</w:t>
      </w:r>
      <w:proofErr w:type="gramEnd"/>
      <w:r w:rsidRPr="00785A9F">
        <w:rPr>
          <w:i/>
          <w:iCs/>
          <w:u w:val="single"/>
        </w:rPr>
        <w:t xml:space="preserve"> os currículos dos seus cursos e programas, observadas as diretrizes gerais pertinentes</w:t>
      </w:r>
      <w:r w:rsidRPr="00785A9F">
        <w:rPr>
          <w:i/>
          <w:iCs/>
        </w:rPr>
        <w:t>;(</w:t>
      </w:r>
      <w:proofErr w:type="spellStart"/>
      <w:r w:rsidRPr="00785A9F">
        <w:rPr>
          <w:i/>
          <w:iCs/>
        </w:rPr>
        <w:t>g.n</w:t>
      </w:r>
      <w:proofErr w:type="spellEnd"/>
      <w:r w:rsidRPr="00785A9F">
        <w:rPr>
          <w:i/>
          <w:iCs/>
        </w:rPr>
        <w:t>)</w:t>
      </w:r>
    </w:p>
    <w:p w:rsidR="00785A9F" w:rsidRPr="00785A9F" w:rsidRDefault="00785A9F" w:rsidP="00785A9F">
      <w:pPr>
        <w:ind w:right="-851"/>
        <w:jc w:val="both"/>
        <w:rPr>
          <w:i/>
          <w:iCs/>
          <w:sz w:val="24"/>
          <w:szCs w:val="24"/>
        </w:rPr>
      </w:pPr>
    </w:p>
    <w:p w:rsidR="00785A9F" w:rsidRPr="00785A9F" w:rsidRDefault="00785A9F" w:rsidP="00785A9F">
      <w:pPr>
        <w:ind w:right="-851"/>
        <w:jc w:val="both"/>
        <w:rPr>
          <w:sz w:val="24"/>
          <w:szCs w:val="24"/>
        </w:rPr>
      </w:pPr>
      <w:proofErr w:type="gramStart"/>
      <w:r w:rsidRPr="00785A9F">
        <w:rPr>
          <w:sz w:val="24"/>
          <w:szCs w:val="24"/>
        </w:rPr>
        <w:t>e</w:t>
      </w:r>
      <w:proofErr w:type="gramEnd"/>
      <w:r w:rsidRPr="00785A9F">
        <w:rPr>
          <w:sz w:val="24"/>
          <w:szCs w:val="24"/>
        </w:rPr>
        <w:t xml:space="preserve"> nos princípios norteadores das Diretrizes Curriculares Nacionais para os cursos de graduação postulados nos Pareceres CNE/CES </w:t>
      </w:r>
      <w:proofErr w:type="spellStart"/>
      <w:r w:rsidRPr="00785A9F">
        <w:rPr>
          <w:sz w:val="24"/>
          <w:szCs w:val="24"/>
        </w:rPr>
        <w:t>ns</w:t>
      </w:r>
      <w:proofErr w:type="spellEnd"/>
      <w:r w:rsidRPr="00785A9F">
        <w:rPr>
          <w:sz w:val="24"/>
          <w:szCs w:val="24"/>
        </w:rPr>
        <w:t>. 776/97, 583/2001 e 67/2003</w:t>
      </w:r>
    </w:p>
    <w:p w:rsidR="00785A9F" w:rsidRPr="00785A9F" w:rsidRDefault="00785A9F" w:rsidP="00785A9F">
      <w:pPr>
        <w:ind w:right="-851"/>
        <w:jc w:val="both"/>
        <w:rPr>
          <w:sz w:val="24"/>
          <w:szCs w:val="24"/>
        </w:rPr>
      </w:pPr>
    </w:p>
    <w:p w:rsidR="00785A9F" w:rsidRPr="00785A9F" w:rsidRDefault="00785A9F" w:rsidP="00785A9F">
      <w:pPr>
        <w:ind w:right="-851"/>
        <w:jc w:val="both"/>
        <w:rPr>
          <w:i/>
          <w:iCs/>
          <w:sz w:val="24"/>
          <w:szCs w:val="24"/>
        </w:rPr>
      </w:pPr>
      <w:r w:rsidRPr="00785A9F">
        <w:rPr>
          <w:sz w:val="24"/>
          <w:szCs w:val="24"/>
        </w:rPr>
        <w:tab/>
      </w:r>
      <w:r w:rsidRPr="00785A9F">
        <w:rPr>
          <w:i/>
          <w:iCs/>
          <w:sz w:val="24"/>
          <w:szCs w:val="24"/>
        </w:rPr>
        <w:t xml:space="preserve">(...) </w:t>
      </w:r>
    </w:p>
    <w:p w:rsidR="00785A9F" w:rsidRPr="00785A9F" w:rsidRDefault="00785A9F" w:rsidP="00785A9F">
      <w:pPr>
        <w:widowControl w:val="0"/>
        <w:autoSpaceDE w:val="0"/>
        <w:autoSpaceDN w:val="0"/>
        <w:adjustRightInd w:val="0"/>
        <w:ind w:left="720" w:right="-851"/>
        <w:jc w:val="both"/>
        <w:rPr>
          <w:i/>
          <w:iCs/>
          <w:sz w:val="24"/>
          <w:szCs w:val="24"/>
        </w:rPr>
      </w:pPr>
      <w:proofErr w:type="gramStart"/>
      <w:r w:rsidRPr="00785A9F">
        <w:rPr>
          <w:i/>
          <w:iCs/>
          <w:sz w:val="24"/>
          <w:szCs w:val="24"/>
        </w:rPr>
        <w:t xml:space="preserve">1) </w:t>
      </w:r>
      <w:r w:rsidRPr="00785A9F">
        <w:rPr>
          <w:i/>
          <w:iCs/>
          <w:sz w:val="24"/>
          <w:szCs w:val="24"/>
          <w:u w:val="single"/>
        </w:rPr>
        <w:t>Assegurar</w:t>
      </w:r>
      <w:proofErr w:type="gramEnd"/>
      <w:r w:rsidRPr="00785A9F">
        <w:rPr>
          <w:i/>
          <w:iCs/>
          <w:sz w:val="24"/>
          <w:szCs w:val="24"/>
          <w:u w:val="single"/>
        </w:rPr>
        <w:t xml:space="preserve"> às instituições de ensino superior ampla liberdade na composição da carga horária a ser cumprida para a integralização dos currículos, assim como na especificação das unidades de estudos a serem ministradas</w:t>
      </w:r>
      <w:r w:rsidRPr="00785A9F">
        <w:rPr>
          <w:i/>
          <w:iCs/>
          <w:sz w:val="24"/>
          <w:szCs w:val="24"/>
        </w:rPr>
        <w:t>;(</w:t>
      </w:r>
      <w:proofErr w:type="spellStart"/>
      <w:r w:rsidRPr="00785A9F">
        <w:rPr>
          <w:i/>
          <w:iCs/>
          <w:sz w:val="24"/>
          <w:szCs w:val="24"/>
        </w:rPr>
        <w:t>g.n</w:t>
      </w:r>
      <w:proofErr w:type="spellEnd"/>
      <w:r w:rsidRPr="00785A9F">
        <w:rPr>
          <w:i/>
          <w:iCs/>
          <w:sz w:val="24"/>
          <w:szCs w:val="24"/>
        </w:rPr>
        <w:t>.)</w:t>
      </w:r>
    </w:p>
    <w:p w:rsidR="00785A9F" w:rsidRPr="00785A9F" w:rsidRDefault="00785A9F" w:rsidP="00785A9F">
      <w:pPr>
        <w:widowControl w:val="0"/>
        <w:autoSpaceDE w:val="0"/>
        <w:autoSpaceDN w:val="0"/>
        <w:adjustRightInd w:val="0"/>
        <w:ind w:left="720" w:right="-851"/>
        <w:jc w:val="both"/>
        <w:rPr>
          <w:i/>
          <w:iCs/>
          <w:sz w:val="24"/>
          <w:szCs w:val="24"/>
        </w:rPr>
      </w:pPr>
    </w:p>
    <w:p w:rsidR="00785A9F" w:rsidRPr="00785A9F" w:rsidRDefault="00785A9F" w:rsidP="00785A9F">
      <w:pPr>
        <w:ind w:left="720" w:right="-851"/>
        <w:jc w:val="both"/>
        <w:rPr>
          <w:i/>
          <w:iCs/>
          <w:sz w:val="24"/>
          <w:szCs w:val="24"/>
        </w:rPr>
      </w:pPr>
      <w:r w:rsidRPr="00785A9F">
        <w:rPr>
          <w:i/>
          <w:iCs/>
          <w:sz w:val="24"/>
          <w:szCs w:val="24"/>
        </w:rPr>
        <w:t xml:space="preserve">2. </w:t>
      </w:r>
      <w:r w:rsidRPr="00785A9F">
        <w:rPr>
          <w:i/>
          <w:iCs/>
          <w:sz w:val="24"/>
          <w:szCs w:val="24"/>
          <w:u w:val="single"/>
        </w:rPr>
        <w:t>indicar os tópicos ou campos de estudos e demais experiências de ensino-aprendizagem que comporão os currículos</w:t>
      </w:r>
      <w:r w:rsidRPr="00785A9F">
        <w:rPr>
          <w:i/>
          <w:iCs/>
          <w:sz w:val="24"/>
          <w:szCs w:val="24"/>
        </w:rPr>
        <w:t xml:space="preserve">, evitando ao máximo a fixação de </w:t>
      </w:r>
      <w:proofErr w:type="spellStart"/>
      <w:r w:rsidRPr="00785A9F">
        <w:rPr>
          <w:i/>
          <w:iCs/>
          <w:sz w:val="24"/>
          <w:szCs w:val="24"/>
        </w:rPr>
        <w:t>conteúdos</w:t>
      </w:r>
      <w:proofErr w:type="spellEnd"/>
      <w:r w:rsidRPr="00785A9F">
        <w:rPr>
          <w:i/>
          <w:iCs/>
          <w:sz w:val="24"/>
          <w:szCs w:val="24"/>
        </w:rPr>
        <w:t xml:space="preserve"> específicos com cargas horárias pré-determinadas, os quais não poderão exceder 50% da carga horária total dos cursos;(</w:t>
      </w:r>
      <w:proofErr w:type="spellStart"/>
      <w:r w:rsidRPr="00785A9F">
        <w:rPr>
          <w:i/>
          <w:iCs/>
          <w:sz w:val="24"/>
          <w:szCs w:val="24"/>
        </w:rPr>
        <w:t>g.n</w:t>
      </w:r>
      <w:proofErr w:type="spellEnd"/>
      <w:r w:rsidRPr="00785A9F">
        <w:rPr>
          <w:i/>
          <w:iCs/>
          <w:sz w:val="24"/>
          <w:szCs w:val="24"/>
        </w:rPr>
        <w:t>.)</w:t>
      </w:r>
    </w:p>
    <w:p w:rsidR="00785A9F" w:rsidRPr="00785A9F" w:rsidRDefault="00785A9F" w:rsidP="00785A9F">
      <w:pPr>
        <w:widowControl w:val="0"/>
        <w:autoSpaceDE w:val="0"/>
        <w:autoSpaceDN w:val="0"/>
        <w:adjustRightInd w:val="0"/>
        <w:ind w:left="720" w:right="-851"/>
        <w:jc w:val="both"/>
        <w:rPr>
          <w:i/>
          <w:iCs/>
          <w:sz w:val="24"/>
          <w:szCs w:val="24"/>
        </w:rPr>
      </w:pPr>
    </w:p>
    <w:p w:rsidR="00785A9F" w:rsidRPr="00785A9F" w:rsidRDefault="00785A9F" w:rsidP="00785A9F">
      <w:pPr>
        <w:widowControl w:val="0"/>
        <w:autoSpaceDE w:val="0"/>
        <w:autoSpaceDN w:val="0"/>
        <w:adjustRightInd w:val="0"/>
        <w:ind w:left="720" w:right="-851"/>
        <w:rPr>
          <w:i/>
          <w:iCs/>
          <w:sz w:val="24"/>
          <w:szCs w:val="24"/>
        </w:rPr>
      </w:pPr>
      <w:r w:rsidRPr="00785A9F">
        <w:rPr>
          <w:i/>
          <w:iCs/>
          <w:sz w:val="24"/>
          <w:szCs w:val="24"/>
        </w:rPr>
        <w:t>(...)</w:t>
      </w:r>
    </w:p>
    <w:p w:rsidR="00785A9F" w:rsidRPr="00785A9F" w:rsidRDefault="00785A9F" w:rsidP="00785A9F">
      <w:pPr>
        <w:widowControl w:val="0"/>
        <w:autoSpaceDE w:val="0"/>
        <w:autoSpaceDN w:val="0"/>
        <w:adjustRightInd w:val="0"/>
        <w:ind w:left="720" w:right="-851"/>
        <w:rPr>
          <w:i/>
          <w:iCs/>
          <w:sz w:val="24"/>
          <w:szCs w:val="24"/>
        </w:rPr>
      </w:pPr>
    </w:p>
    <w:p w:rsidR="00785A9F" w:rsidRPr="00785A9F" w:rsidRDefault="00785A9F" w:rsidP="00785A9F">
      <w:pPr>
        <w:widowControl w:val="0"/>
        <w:autoSpaceDE w:val="0"/>
        <w:autoSpaceDN w:val="0"/>
        <w:adjustRightInd w:val="0"/>
        <w:ind w:left="720" w:right="-851"/>
        <w:jc w:val="both"/>
        <w:rPr>
          <w:i/>
          <w:iCs/>
          <w:sz w:val="24"/>
          <w:szCs w:val="24"/>
        </w:rPr>
      </w:pPr>
      <w:proofErr w:type="gramStart"/>
      <w:r w:rsidRPr="00785A9F">
        <w:rPr>
          <w:i/>
          <w:iCs/>
          <w:sz w:val="24"/>
          <w:szCs w:val="24"/>
        </w:rPr>
        <w:t xml:space="preserve">4) </w:t>
      </w:r>
      <w:r w:rsidRPr="00785A9F">
        <w:rPr>
          <w:i/>
          <w:iCs/>
          <w:sz w:val="24"/>
          <w:szCs w:val="24"/>
          <w:u w:val="single"/>
        </w:rPr>
        <w:t>Incentivar</w:t>
      </w:r>
      <w:proofErr w:type="gramEnd"/>
      <w:r w:rsidRPr="00785A9F">
        <w:rPr>
          <w:i/>
          <w:iCs/>
          <w:sz w:val="24"/>
          <w:szCs w:val="24"/>
          <w:u w:val="single"/>
        </w:rPr>
        <w:t xml:space="preserve"> uma sólida formação geral, necessária para que o futuro graduado possa vir a superar os desafios de renovadas condições de exercício profissional e de produção do conhecimento, permitindo variados tipos de formação e habilitações diferenciadas em um mesmo programa</w:t>
      </w:r>
      <w:r w:rsidRPr="00785A9F">
        <w:rPr>
          <w:i/>
          <w:iCs/>
          <w:sz w:val="24"/>
          <w:szCs w:val="24"/>
        </w:rPr>
        <w:t>;(</w:t>
      </w:r>
      <w:proofErr w:type="spellStart"/>
      <w:r w:rsidRPr="00785A9F">
        <w:rPr>
          <w:i/>
          <w:iCs/>
          <w:sz w:val="24"/>
          <w:szCs w:val="24"/>
        </w:rPr>
        <w:t>g.n</w:t>
      </w:r>
      <w:proofErr w:type="spellEnd"/>
      <w:r w:rsidRPr="00785A9F">
        <w:rPr>
          <w:i/>
          <w:iCs/>
          <w:sz w:val="24"/>
          <w:szCs w:val="24"/>
        </w:rPr>
        <w:t>)</w:t>
      </w:r>
    </w:p>
    <w:p w:rsidR="00785A9F" w:rsidRPr="00785A9F" w:rsidRDefault="00785A9F" w:rsidP="00785A9F">
      <w:pPr>
        <w:widowControl w:val="0"/>
        <w:autoSpaceDE w:val="0"/>
        <w:autoSpaceDN w:val="0"/>
        <w:adjustRightInd w:val="0"/>
        <w:ind w:left="720" w:right="-851"/>
        <w:jc w:val="both"/>
        <w:rPr>
          <w:i/>
          <w:iCs/>
          <w:sz w:val="24"/>
          <w:szCs w:val="24"/>
        </w:rPr>
      </w:pPr>
    </w:p>
    <w:p w:rsidR="00785A9F" w:rsidRPr="00785A9F" w:rsidRDefault="00785A9F" w:rsidP="00785A9F">
      <w:pPr>
        <w:widowControl w:val="0"/>
        <w:autoSpaceDE w:val="0"/>
        <w:autoSpaceDN w:val="0"/>
        <w:adjustRightInd w:val="0"/>
        <w:ind w:left="720" w:right="-851"/>
        <w:jc w:val="both"/>
        <w:rPr>
          <w:i/>
          <w:iCs/>
          <w:sz w:val="24"/>
          <w:szCs w:val="24"/>
        </w:rPr>
      </w:pPr>
      <w:proofErr w:type="gramStart"/>
      <w:r w:rsidRPr="00785A9F">
        <w:rPr>
          <w:i/>
          <w:iCs/>
          <w:sz w:val="24"/>
          <w:szCs w:val="24"/>
        </w:rPr>
        <w:t xml:space="preserve">5) </w:t>
      </w:r>
      <w:r w:rsidRPr="00785A9F">
        <w:rPr>
          <w:i/>
          <w:iCs/>
          <w:sz w:val="24"/>
          <w:szCs w:val="24"/>
          <w:u w:val="single"/>
        </w:rPr>
        <w:t>Estimular</w:t>
      </w:r>
      <w:proofErr w:type="gramEnd"/>
      <w:r w:rsidRPr="00785A9F">
        <w:rPr>
          <w:i/>
          <w:iCs/>
          <w:sz w:val="24"/>
          <w:szCs w:val="24"/>
          <w:u w:val="single"/>
        </w:rPr>
        <w:t xml:space="preserve"> práticas de estudo independente, visando uma progressiva autonomia profissional e intelectual do aluno</w:t>
      </w:r>
      <w:r w:rsidRPr="00785A9F">
        <w:rPr>
          <w:i/>
          <w:iCs/>
          <w:sz w:val="24"/>
          <w:szCs w:val="24"/>
        </w:rPr>
        <w:t>;(</w:t>
      </w:r>
      <w:proofErr w:type="spellStart"/>
      <w:r w:rsidRPr="00785A9F">
        <w:rPr>
          <w:i/>
          <w:iCs/>
          <w:sz w:val="24"/>
          <w:szCs w:val="24"/>
        </w:rPr>
        <w:t>g.n</w:t>
      </w:r>
      <w:proofErr w:type="spellEnd"/>
      <w:r w:rsidRPr="00785A9F">
        <w:rPr>
          <w:i/>
          <w:iCs/>
          <w:sz w:val="24"/>
          <w:szCs w:val="24"/>
        </w:rPr>
        <w:t>)</w:t>
      </w:r>
    </w:p>
    <w:p w:rsidR="00785A9F" w:rsidRPr="00785A9F" w:rsidRDefault="00785A9F" w:rsidP="00785A9F">
      <w:pPr>
        <w:ind w:right="-851"/>
        <w:rPr>
          <w:b/>
          <w:bCs/>
          <w:sz w:val="24"/>
          <w:szCs w:val="24"/>
        </w:rPr>
      </w:pPr>
    </w:p>
    <w:p w:rsidR="00D70B7F" w:rsidRPr="00D70B7F" w:rsidRDefault="00D70B7F" w:rsidP="00D70B7F">
      <w:pPr>
        <w:pStyle w:val="Ttulo7"/>
        <w:ind w:right="-852"/>
        <w:jc w:val="both"/>
        <w:rPr>
          <w:rFonts w:ascii="Times New Roman" w:hAnsi="Times New Roman"/>
          <w:szCs w:val="24"/>
        </w:rPr>
      </w:pPr>
      <w:r w:rsidRPr="00D70B7F">
        <w:rPr>
          <w:rFonts w:ascii="Times New Roman" w:hAnsi="Times New Roman"/>
          <w:szCs w:val="24"/>
        </w:rPr>
        <w:t>CAPÍTULO I</w:t>
      </w:r>
    </w:p>
    <w:p w:rsidR="00D70B7F" w:rsidRDefault="00D70B7F" w:rsidP="00D70B7F">
      <w:pPr>
        <w:pStyle w:val="Ttulo7"/>
        <w:ind w:right="-852"/>
        <w:jc w:val="both"/>
        <w:rPr>
          <w:rFonts w:ascii="Times New Roman" w:hAnsi="Times New Roman"/>
          <w:szCs w:val="24"/>
        </w:rPr>
      </w:pPr>
    </w:p>
    <w:p w:rsidR="00D70B7F" w:rsidRPr="00D70B7F" w:rsidRDefault="00D70B7F" w:rsidP="00D70B7F">
      <w:pPr>
        <w:pStyle w:val="Ttulo7"/>
        <w:ind w:right="-852"/>
        <w:jc w:val="both"/>
        <w:rPr>
          <w:rFonts w:ascii="Times New Roman" w:hAnsi="Times New Roman"/>
          <w:szCs w:val="24"/>
        </w:rPr>
      </w:pPr>
      <w:r w:rsidRPr="00D70B7F">
        <w:rPr>
          <w:rFonts w:ascii="Times New Roman" w:hAnsi="Times New Roman"/>
          <w:szCs w:val="24"/>
        </w:rPr>
        <w:t xml:space="preserve">DA CONCEPÇÃO, CARGA </w:t>
      </w:r>
      <w:proofErr w:type="gramStart"/>
      <w:r w:rsidRPr="00D70B7F">
        <w:rPr>
          <w:rFonts w:ascii="Times New Roman" w:hAnsi="Times New Roman"/>
          <w:szCs w:val="24"/>
        </w:rPr>
        <w:t>HORÁRIA  E</w:t>
      </w:r>
      <w:proofErr w:type="gramEnd"/>
      <w:r w:rsidRPr="00D70B7F">
        <w:rPr>
          <w:rFonts w:ascii="Times New Roman" w:hAnsi="Times New Roman"/>
          <w:szCs w:val="24"/>
        </w:rPr>
        <w:t xml:space="preserve"> OBJETIVOS  </w:t>
      </w:r>
    </w:p>
    <w:p w:rsidR="00D70B7F" w:rsidRPr="00D70B7F" w:rsidRDefault="00D70B7F" w:rsidP="00D70B7F">
      <w:pPr>
        <w:ind w:right="-852"/>
        <w:jc w:val="both"/>
        <w:rPr>
          <w:sz w:val="24"/>
          <w:szCs w:val="24"/>
        </w:rPr>
      </w:pPr>
    </w:p>
    <w:p w:rsidR="00D70B7F" w:rsidRPr="00D70B7F" w:rsidRDefault="00D70B7F" w:rsidP="00D70B7F">
      <w:pPr>
        <w:widowControl w:val="0"/>
        <w:autoSpaceDE w:val="0"/>
        <w:autoSpaceDN w:val="0"/>
        <w:adjustRightInd w:val="0"/>
        <w:ind w:right="-852"/>
        <w:jc w:val="both"/>
        <w:rPr>
          <w:sz w:val="24"/>
          <w:szCs w:val="24"/>
        </w:rPr>
      </w:pPr>
      <w:r w:rsidRPr="00D70B7F">
        <w:rPr>
          <w:b/>
          <w:bCs/>
          <w:sz w:val="24"/>
          <w:szCs w:val="24"/>
        </w:rPr>
        <w:t>Art. 1º.</w:t>
      </w:r>
      <w:r w:rsidRPr="00D70B7F">
        <w:rPr>
          <w:sz w:val="24"/>
          <w:szCs w:val="24"/>
        </w:rPr>
        <w:t xml:space="preserve"> O presente Regulamento normatiza a execução dos Estudos Disciplinares (ED)</w:t>
      </w:r>
      <w:r w:rsidRPr="00D70B7F">
        <w:rPr>
          <w:strike/>
          <w:sz w:val="24"/>
          <w:szCs w:val="24"/>
        </w:rPr>
        <w:t>,</w:t>
      </w:r>
      <w:r w:rsidRPr="00D70B7F">
        <w:rPr>
          <w:sz w:val="24"/>
          <w:szCs w:val="24"/>
        </w:rPr>
        <w:t xml:space="preserve"> constituídos por um conjunto específico de </w:t>
      </w:r>
      <w:proofErr w:type="gramStart"/>
      <w:r w:rsidRPr="00D70B7F">
        <w:rPr>
          <w:sz w:val="24"/>
          <w:szCs w:val="24"/>
        </w:rPr>
        <w:t>unidade  de</w:t>
      </w:r>
      <w:proofErr w:type="gramEnd"/>
      <w:r w:rsidRPr="00D70B7F">
        <w:rPr>
          <w:sz w:val="24"/>
          <w:szCs w:val="24"/>
        </w:rPr>
        <w:t xml:space="preserve"> estudos,   ao abrigo do que dispõe o inciso II do Art. 53, da Lei n. 9.394 de 20 de dezembro de 1996 (LDBEN), observadas as Orientações para as Diretrizes Curriculares dos Cursos de Graduação  emanadas do Conselho Nacional de Educação, nos termos do Parecer CNE/CES nº. 776, de 13 de dezembro de 1997, do Parecer CNE/CES nº. 583, de 4 de abril de 2001 e do Parecer CNE/CES nº. 67 de 11 de março de 2003.</w:t>
      </w:r>
    </w:p>
    <w:p w:rsidR="00D70B7F" w:rsidRDefault="00D70B7F" w:rsidP="00D70B7F">
      <w:pPr>
        <w:pStyle w:val="Corpodetexto"/>
        <w:tabs>
          <w:tab w:val="left" w:pos="720"/>
        </w:tabs>
        <w:ind w:right="-852"/>
        <w:jc w:val="both"/>
        <w:rPr>
          <w:sz w:val="24"/>
          <w:szCs w:val="24"/>
        </w:rPr>
      </w:pPr>
    </w:p>
    <w:p w:rsidR="00D70B7F" w:rsidRPr="00D70B7F" w:rsidRDefault="00D70B7F" w:rsidP="00D70B7F">
      <w:pPr>
        <w:pStyle w:val="Corpodetexto"/>
        <w:tabs>
          <w:tab w:val="left" w:pos="720"/>
        </w:tabs>
        <w:ind w:right="-852"/>
        <w:jc w:val="both"/>
        <w:rPr>
          <w:b w:val="0"/>
          <w:bCs/>
          <w:sz w:val="24"/>
          <w:szCs w:val="24"/>
        </w:rPr>
      </w:pPr>
      <w:r w:rsidRPr="00D70B7F">
        <w:rPr>
          <w:sz w:val="24"/>
          <w:szCs w:val="24"/>
        </w:rPr>
        <w:t>Art. 2º.</w:t>
      </w:r>
      <w:r w:rsidRPr="00D70B7F">
        <w:rPr>
          <w:b w:val="0"/>
          <w:bCs/>
          <w:sz w:val="24"/>
          <w:szCs w:val="24"/>
        </w:rPr>
        <w:t xml:space="preserve"> Os Estudos Disciplinares são unidades de estudos de caráter obrigatório nos cursos de graduação da Instituição (IES), constituindo um eixo estruturante de formação </w:t>
      </w:r>
      <w:proofErr w:type="spellStart"/>
      <w:r w:rsidRPr="00D70B7F">
        <w:rPr>
          <w:b w:val="0"/>
          <w:bCs/>
          <w:sz w:val="24"/>
          <w:szCs w:val="24"/>
        </w:rPr>
        <w:t>inter</w:t>
      </w:r>
      <w:proofErr w:type="spellEnd"/>
      <w:r w:rsidRPr="00D70B7F">
        <w:rPr>
          <w:b w:val="0"/>
          <w:bCs/>
          <w:sz w:val="24"/>
          <w:szCs w:val="24"/>
        </w:rPr>
        <w:t xml:space="preserve"> e multidisciplinar que perpassa todos os períodos dos cursos.</w:t>
      </w:r>
    </w:p>
    <w:p w:rsidR="00D70B7F" w:rsidRPr="00D70B7F" w:rsidRDefault="00D70B7F" w:rsidP="00D70B7F">
      <w:pPr>
        <w:pStyle w:val="Corpodetexto"/>
        <w:tabs>
          <w:tab w:val="left" w:pos="720"/>
        </w:tabs>
        <w:ind w:right="-852"/>
        <w:jc w:val="both"/>
        <w:rPr>
          <w:b w:val="0"/>
          <w:bCs/>
          <w:sz w:val="24"/>
          <w:szCs w:val="24"/>
        </w:rPr>
      </w:pPr>
    </w:p>
    <w:p w:rsidR="00D70B7F" w:rsidRPr="00D70B7F" w:rsidRDefault="00D70B7F" w:rsidP="00D70B7F">
      <w:pPr>
        <w:pStyle w:val="Corpodetexto"/>
        <w:tabs>
          <w:tab w:val="left" w:pos="720"/>
        </w:tabs>
        <w:ind w:right="-852"/>
        <w:jc w:val="both"/>
        <w:rPr>
          <w:b w:val="0"/>
          <w:bCs/>
          <w:sz w:val="24"/>
          <w:szCs w:val="24"/>
        </w:rPr>
      </w:pPr>
      <w:r w:rsidRPr="00D70B7F">
        <w:rPr>
          <w:sz w:val="24"/>
          <w:szCs w:val="24"/>
        </w:rPr>
        <w:t>Art. 3º.</w:t>
      </w:r>
      <w:r w:rsidRPr="00D70B7F">
        <w:rPr>
          <w:b w:val="0"/>
          <w:bCs/>
          <w:sz w:val="24"/>
          <w:szCs w:val="24"/>
        </w:rPr>
        <w:t xml:space="preserve"> A carga horária dos Estudos Disciplinares será definida no projeto pedagógico de cada curso, considerando suas especificidades.</w:t>
      </w:r>
    </w:p>
    <w:p w:rsidR="00D70B7F" w:rsidRPr="00D70B7F" w:rsidRDefault="00D70B7F" w:rsidP="00D70B7F">
      <w:pPr>
        <w:ind w:right="-852"/>
        <w:jc w:val="both"/>
        <w:rPr>
          <w:sz w:val="24"/>
          <w:szCs w:val="24"/>
        </w:rPr>
      </w:pPr>
    </w:p>
    <w:p w:rsidR="00D70B7F" w:rsidRPr="00D70B7F" w:rsidRDefault="00D70B7F" w:rsidP="00D70B7F">
      <w:pPr>
        <w:pStyle w:val="Corpodetexto"/>
        <w:tabs>
          <w:tab w:val="left" w:pos="720"/>
        </w:tabs>
        <w:ind w:right="-852"/>
        <w:jc w:val="both"/>
        <w:rPr>
          <w:b w:val="0"/>
          <w:bCs/>
          <w:sz w:val="24"/>
          <w:szCs w:val="24"/>
        </w:rPr>
      </w:pPr>
      <w:r w:rsidRPr="00D70B7F">
        <w:rPr>
          <w:sz w:val="24"/>
          <w:szCs w:val="24"/>
        </w:rPr>
        <w:t>Art. 4º.</w:t>
      </w:r>
      <w:r w:rsidRPr="00D70B7F">
        <w:rPr>
          <w:b w:val="0"/>
          <w:bCs/>
          <w:sz w:val="24"/>
          <w:szCs w:val="24"/>
        </w:rPr>
        <w:t xml:space="preserve"> São objetivos dos Estudos Disciplinares:</w:t>
      </w:r>
    </w:p>
    <w:p w:rsidR="00D70B7F" w:rsidRPr="00D70B7F" w:rsidRDefault="00D70B7F" w:rsidP="00D70B7F">
      <w:pPr>
        <w:ind w:right="-852"/>
        <w:jc w:val="both"/>
        <w:rPr>
          <w:sz w:val="24"/>
          <w:szCs w:val="24"/>
        </w:rPr>
      </w:pPr>
    </w:p>
    <w:p w:rsidR="00D70B7F" w:rsidRPr="00D70B7F" w:rsidRDefault="00D70B7F" w:rsidP="00D70B7F">
      <w:pPr>
        <w:numPr>
          <w:ilvl w:val="0"/>
          <w:numId w:val="1"/>
        </w:numPr>
        <w:ind w:right="-852"/>
        <w:jc w:val="both"/>
        <w:rPr>
          <w:sz w:val="24"/>
          <w:szCs w:val="24"/>
        </w:rPr>
      </w:pPr>
      <w:r w:rsidRPr="00D70B7F">
        <w:rPr>
          <w:sz w:val="24"/>
          <w:szCs w:val="24"/>
        </w:rPr>
        <w:t>Propiciar uma sólida formação geral, necessária para que o futuro graduado possa vir a superar os desafios de renovadas condições de exercício profissional e de produção do conhecimento;</w:t>
      </w:r>
    </w:p>
    <w:p w:rsidR="00D70B7F" w:rsidRPr="00D70B7F" w:rsidRDefault="00D70B7F" w:rsidP="00D70B7F">
      <w:pPr>
        <w:numPr>
          <w:ilvl w:val="0"/>
          <w:numId w:val="1"/>
        </w:numPr>
        <w:ind w:right="-852"/>
        <w:jc w:val="both"/>
        <w:rPr>
          <w:sz w:val="24"/>
          <w:szCs w:val="24"/>
        </w:rPr>
      </w:pPr>
      <w:r w:rsidRPr="00D70B7F">
        <w:rPr>
          <w:sz w:val="24"/>
          <w:szCs w:val="24"/>
        </w:rPr>
        <w:t xml:space="preserve">Prover o aluno de graduação de competências e habilidades específicas para abordar, com visão </w:t>
      </w:r>
      <w:proofErr w:type="spellStart"/>
      <w:r w:rsidRPr="00D70B7F">
        <w:rPr>
          <w:sz w:val="24"/>
          <w:szCs w:val="24"/>
        </w:rPr>
        <w:t>inter</w:t>
      </w:r>
      <w:proofErr w:type="spellEnd"/>
      <w:r w:rsidRPr="00D70B7F">
        <w:rPr>
          <w:sz w:val="24"/>
          <w:szCs w:val="24"/>
        </w:rPr>
        <w:t xml:space="preserve"> e multidisciplinar, </w:t>
      </w:r>
      <w:proofErr w:type="gramStart"/>
      <w:r w:rsidRPr="00D70B7F">
        <w:rPr>
          <w:sz w:val="24"/>
          <w:szCs w:val="24"/>
        </w:rPr>
        <w:t>problemas  de</w:t>
      </w:r>
      <w:proofErr w:type="gramEnd"/>
      <w:r w:rsidRPr="00D70B7F">
        <w:rPr>
          <w:sz w:val="24"/>
          <w:szCs w:val="24"/>
        </w:rPr>
        <w:t xml:space="preserve"> sua área de atuação profissional, com grau crescente de complexidade à medida em</w:t>
      </w:r>
      <w:r w:rsidRPr="00D70B7F">
        <w:rPr>
          <w:color w:val="FF0000"/>
          <w:sz w:val="24"/>
          <w:szCs w:val="24"/>
        </w:rPr>
        <w:t xml:space="preserve"> </w:t>
      </w:r>
      <w:r w:rsidRPr="00D70B7F">
        <w:rPr>
          <w:sz w:val="24"/>
          <w:szCs w:val="24"/>
        </w:rPr>
        <w:t>que ele progride em sua formação;</w:t>
      </w:r>
    </w:p>
    <w:p w:rsidR="00D70B7F" w:rsidRPr="00D70B7F" w:rsidRDefault="00D70B7F" w:rsidP="00D70B7F">
      <w:pPr>
        <w:numPr>
          <w:ilvl w:val="0"/>
          <w:numId w:val="1"/>
        </w:numPr>
        <w:ind w:right="-852"/>
        <w:jc w:val="both"/>
        <w:rPr>
          <w:sz w:val="24"/>
          <w:szCs w:val="24"/>
        </w:rPr>
      </w:pPr>
      <w:r w:rsidRPr="00D70B7F">
        <w:rPr>
          <w:sz w:val="24"/>
          <w:szCs w:val="24"/>
        </w:rPr>
        <w:t xml:space="preserve">Proporcionar </w:t>
      </w:r>
      <w:proofErr w:type="gramStart"/>
      <w:r w:rsidRPr="00D70B7F">
        <w:rPr>
          <w:sz w:val="24"/>
          <w:szCs w:val="24"/>
        </w:rPr>
        <w:t>aos estudantes oportunidades</w:t>
      </w:r>
      <w:proofErr w:type="gramEnd"/>
      <w:r w:rsidRPr="00D70B7F">
        <w:rPr>
          <w:sz w:val="24"/>
          <w:szCs w:val="24"/>
        </w:rPr>
        <w:t xml:space="preserve"> para estabelecer conexões entre as diferentes áreas do conhecimento visando a solução de problemas; </w:t>
      </w:r>
    </w:p>
    <w:p w:rsidR="00D70B7F" w:rsidRPr="00D70B7F" w:rsidRDefault="00D70B7F" w:rsidP="00D70B7F">
      <w:pPr>
        <w:numPr>
          <w:ilvl w:val="0"/>
          <w:numId w:val="1"/>
        </w:numPr>
        <w:ind w:right="-852"/>
        <w:jc w:val="both"/>
        <w:rPr>
          <w:sz w:val="24"/>
          <w:szCs w:val="24"/>
        </w:rPr>
      </w:pPr>
      <w:r w:rsidRPr="00D70B7F">
        <w:rPr>
          <w:sz w:val="24"/>
          <w:szCs w:val="24"/>
        </w:rPr>
        <w:t>Estimular práticas de estudo independente, visando uma progressiva autonomia profissional e intelectual do aluno.</w:t>
      </w:r>
    </w:p>
    <w:p w:rsidR="00D70B7F" w:rsidRPr="00D70B7F" w:rsidRDefault="00D70B7F" w:rsidP="00D70B7F">
      <w:pPr>
        <w:pStyle w:val="Ttulo7"/>
        <w:ind w:right="-852"/>
        <w:jc w:val="both"/>
        <w:rPr>
          <w:rFonts w:ascii="Times New Roman" w:hAnsi="Times New Roman"/>
          <w:szCs w:val="24"/>
        </w:rPr>
      </w:pPr>
    </w:p>
    <w:p w:rsidR="00D70B7F" w:rsidRPr="00D70B7F" w:rsidRDefault="00D70B7F" w:rsidP="00D70B7F">
      <w:pPr>
        <w:ind w:right="-852"/>
        <w:jc w:val="both"/>
        <w:rPr>
          <w:sz w:val="24"/>
          <w:szCs w:val="24"/>
        </w:rPr>
      </w:pPr>
    </w:p>
    <w:p w:rsidR="00D70B7F" w:rsidRPr="00D70B7F" w:rsidRDefault="00D70B7F" w:rsidP="00D70B7F">
      <w:pPr>
        <w:pStyle w:val="Ttulo7"/>
        <w:ind w:right="-852"/>
        <w:jc w:val="both"/>
        <w:rPr>
          <w:rFonts w:ascii="Times New Roman" w:hAnsi="Times New Roman"/>
          <w:szCs w:val="24"/>
        </w:rPr>
      </w:pPr>
      <w:r w:rsidRPr="00D70B7F">
        <w:rPr>
          <w:rFonts w:ascii="Times New Roman" w:hAnsi="Times New Roman"/>
          <w:szCs w:val="24"/>
        </w:rPr>
        <w:lastRenderedPageBreak/>
        <w:t>CAPÍTULO II</w:t>
      </w:r>
    </w:p>
    <w:p w:rsidR="00D70B7F" w:rsidRPr="00D70B7F" w:rsidRDefault="00D70B7F" w:rsidP="00D70B7F">
      <w:pPr>
        <w:pStyle w:val="Ttulo7"/>
        <w:ind w:right="-852"/>
        <w:jc w:val="both"/>
        <w:rPr>
          <w:rFonts w:ascii="Times New Roman" w:hAnsi="Times New Roman"/>
          <w:szCs w:val="24"/>
        </w:rPr>
      </w:pPr>
      <w:r w:rsidRPr="00D70B7F">
        <w:rPr>
          <w:rFonts w:ascii="Times New Roman" w:hAnsi="Times New Roman"/>
          <w:szCs w:val="24"/>
        </w:rPr>
        <w:t>DA OPERACIONALIZAÇÃO</w:t>
      </w:r>
    </w:p>
    <w:p w:rsidR="00D70B7F" w:rsidRPr="00D70B7F" w:rsidRDefault="00D70B7F" w:rsidP="00D70B7F">
      <w:pPr>
        <w:ind w:right="-852"/>
        <w:jc w:val="both"/>
        <w:rPr>
          <w:sz w:val="24"/>
          <w:szCs w:val="24"/>
        </w:rPr>
      </w:pPr>
    </w:p>
    <w:p w:rsidR="00D70B7F" w:rsidRPr="00D70B7F" w:rsidRDefault="00D70B7F" w:rsidP="00D70B7F">
      <w:pPr>
        <w:ind w:right="-852"/>
        <w:jc w:val="both"/>
        <w:rPr>
          <w:sz w:val="24"/>
          <w:szCs w:val="24"/>
        </w:rPr>
      </w:pPr>
      <w:r w:rsidRPr="00D70B7F">
        <w:rPr>
          <w:b/>
          <w:bCs/>
          <w:sz w:val="24"/>
          <w:szCs w:val="24"/>
        </w:rPr>
        <w:t>Art. 5º.</w:t>
      </w:r>
      <w:r w:rsidRPr="00D70B7F">
        <w:rPr>
          <w:sz w:val="24"/>
          <w:szCs w:val="24"/>
        </w:rPr>
        <w:t xml:space="preserve"> Os ED utilizam a resolução sistemática de exercícios, criteriosamente elaborados pelo NDE, quando houver, em conjunto com responsáveis pelas </w:t>
      </w:r>
      <w:proofErr w:type="gramStart"/>
      <w:r w:rsidRPr="00D70B7F">
        <w:rPr>
          <w:sz w:val="24"/>
          <w:szCs w:val="24"/>
        </w:rPr>
        <w:t>disciplinas,  como</w:t>
      </w:r>
      <w:proofErr w:type="gramEnd"/>
      <w:r w:rsidRPr="00D70B7F">
        <w:rPr>
          <w:sz w:val="24"/>
          <w:szCs w:val="24"/>
        </w:rPr>
        <w:t xml:space="preserve"> indutor do desenvolvimento das competências e habilidades para lidar com situações-problemas da sua área de formação. </w:t>
      </w:r>
    </w:p>
    <w:p w:rsidR="00D70B7F" w:rsidRPr="00D70B7F" w:rsidRDefault="00D70B7F" w:rsidP="00D70B7F">
      <w:pPr>
        <w:ind w:right="-852"/>
        <w:jc w:val="both"/>
        <w:rPr>
          <w:sz w:val="24"/>
          <w:szCs w:val="24"/>
        </w:rPr>
      </w:pPr>
    </w:p>
    <w:p w:rsidR="00D70B7F" w:rsidRPr="00D70B7F" w:rsidRDefault="00D70B7F" w:rsidP="00D70B7F">
      <w:pPr>
        <w:ind w:right="-852"/>
        <w:jc w:val="both"/>
        <w:rPr>
          <w:color w:val="FF0000"/>
          <w:sz w:val="24"/>
          <w:szCs w:val="24"/>
        </w:rPr>
      </w:pPr>
      <w:r w:rsidRPr="00D70B7F">
        <w:rPr>
          <w:b/>
          <w:bCs/>
          <w:sz w:val="24"/>
          <w:szCs w:val="24"/>
        </w:rPr>
        <w:t>§1</w:t>
      </w:r>
      <w:r w:rsidRPr="00D70B7F">
        <w:rPr>
          <w:b/>
          <w:bCs/>
          <w:sz w:val="24"/>
          <w:szCs w:val="24"/>
          <w:vertAlign w:val="superscript"/>
        </w:rPr>
        <w:t>o</w:t>
      </w:r>
      <w:r w:rsidRPr="00D70B7F">
        <w:rPr>
          <w:b/>
          <w:bCs/>
          <w:sz w:val="24"/>
          <w:szCs w:val="24"/>
        </w:rPr>
        <w:t>.</w:t>
      </w:r>
      <w:r w:rsidRPr="00D70B7F">
        <w:rPr>
          <w:sz w:val="24"/>
          <w:szCs w:val="24"/>
        </w:rPr>
        <w:t xml:space="preserve"> Os exercícios abordam, inicialmente, conteúdos de formação geral, e à medida que o aluno avança na sua matriz curricular, esses conteúdos são progressivamente </w:t>
      </w:r>
      <w:proofErr w:type="gramStart"/>
      <w:r w:rsidRPr="00D70B7F">
        <w:rPr>
          <w:sz w:val="24"/>
          <w:szCs w:val="24"/>
        </w:rPr>
        <w:t>substituídos  por</w:t>
      </w:r>
      <w:proofErr w:type="gramEnd"/>
      <w:r w:rsidRPr="00D70B7F">
        <w:rPr>
          <w:sz w:val="24"/>
          <w:szCs w:val="24"/>
        </w:rPr>
        <w:t xml:space="preserve"> outros de formação específica, de cunho interdisciplinar, envolvendo diferentes campos do saber.  </w:t>
      </w:r>
    </w:p>
    <w:p w:rsidR="00D70B7F" w:rsidRPr="00D70B7F" w:rsidRDefault="00D70B7F" w:rsidP="00D70B7F">
      <w:pPr>
        <w:ind w:right="-852"/>
        <w:jc w:val="both"/>
        <w:rPr>
          <w:color w:val="FF0000"/>
          <w:sz w:val="24"/>
          <w:szCs w:val="24"/>
        </w:rPr>
      </w:pPr>
      <w:r w:rsidRPr="00D70B7F">
        <w:rPr>
          <w:b/>
          <w:bCs/>
          <w:sz w:val="24"/>
          <w:szCs w:val="24"/>
        </w:rPr>
        <w:t>§2</w:t>
      </w:r>
      <w:r w:rsidRPr="00D70B7F">
        <w:rPr>
          <w:b/>
          <w:bCs/>
          <w:sz w:val="24"/>
          <w:szCs w:val="24"/>
          <w:vertAlign w:val="superscript"/>
        </w:rPr>
        <w:t>o</w:t>
      </w:r>
      <w:r w:rsidRPr="00D70B7F">
        <w:rPr>
          <w:b/>
          <w:bCs/>
          <w:sz w:val="24"/>
          <w:szCs w:val="24"/>
        </w:rPr>
        <w:t>.</w:t>
      </w:r>
      <w:r w:rsidRPr="00D70B7F">
        <w:rPr>
          <w:sz w:val="24"/>
          <w:szCs w:val="24"/>
          <w:vertAlign w:val="superscript"/>
        </w:rPr>
        <w:t xml:space="preserve"> </w:t>
      </w:r>
      <w:r w:rsidRPr="00D70B7F">
        <w:rPr>
          <w:sz w:val="24"/>
          <w:szCs w:val="24"/>
        </w:rPr>
        <w:t>Os conteúdos abordados nos Estudos Disciplinares devem ter por base as Diretrizes Curriculares e o Projeto Pedagógico do Curso.</w:t>
      </w:r>
    </w:p>
    <w:p w:rsidR="00D70B7F" w:rsidRPr="00D70B7F" w:rsidRDefault="00D70B7F" w:rsidP="00D70B7F">
      <w:pPr>
        <w:ind w:right="-852"/>
        <w:jc w:val="both"/>
        <w:rPr>
          <w:sz w:val="24"/>
          <w:szCs w:val="24"/>
        </w:rPr>
      </w:pPr>
    </w:p>
    <w:p w:rsidR="00D70B7F" w:rsidRPr="00D70B7F" w:rsidRDefault="00D70B7F" w:rsidP="00D70B7F">
      <w:pPr>
        <w:ind w:right="-852"/>
        <w:jc w:val="both"/>
        <w:rPr>
          <w:sz w:val="24"/>
          <w:szCs w:val="24"/>
        </w:rPr>
      </w:pPr>
      <w:r w:rsidRPr="00D70B7F">
        <w:rPr>
          <w:b/>
          <w:bCs/>
          <w:sz w:val="24"/>
          <w:szCs w:val="24"/>
        </w:rPr>
        <w:t>Art. 6</w:t>
      </w:r>
      <w:r w:rsidRPr="00D70B7F">
        <w:rPr>
          <w:b/>
          <w:bCs/>
          <w:sz w:val="24"/>
          <w:szCs w:val="24"/>
          <w:vertAlign w:val="superscript"/>
        </w:rPr>
        <w:t>o</w:t>
      </w:r>
      <w:r w:rsidRPr="00D70B7F">
        <w:rPr>
          <w:b/>
          <w:bCs/>
          <w:sz w:val="24"/>
          <w:szCs w:val="24"/>
        </w:rPr>
        <w:t>.</w:t>
      </w:r>
      <w:r w:rsidRPr="00D70B7F">
        <w:rPr>
          <w:sz w:val="24"/>
          <w:szCs w:val="24"/>
          <w:vertAlign w:val="superscript"/>
        </w:rPr>
        <w:t xml:space="preserve"> </w:t>
      </w:r>
      <w:r w:rsidRPr="00D70B7F">
        <w:rPr>
          <w:sz w:val="24"/>
          <w:szCs w:val="24"/>
        </w:rPr>
        <w:t>Os Estudos Disciplinares serão desenvolvidos com recursos educacionais combinados do ensino presencial e da educação a distância, utilizando, entre outros, a plataforma de Tecnologia de Informação e Comunicação da IES.</w:t>
      </w:r>
    </w:p>
    <w:p w:rsidR="00D70B7F" w:rsidRPr="00D70B7F" w:rsidRDefault="00D70B7F" w:rsidP="00D70B7F">
      <w:pPr>
        <w:ind w:right="-852"/>
        <w:jc w:val="both"/>
        <w:rPr>
          <w:sz w:val="24"/>
          <w:szCs w:val="24"/>
        </w:rPr>
      </w:pPr>
    </w:p>
    <w:p w:rsidR="00D70B7F" w:rsidRPr="00D70B7F" w:rsidRDefault="00D70B7F" w:rsidP="00D70B7F">
      <w:pPr>
        <w:ind w:right="-852"/>
        <w:jc w:val="both"/>
        <w:rPr>
          <w:sz w:val="24"/>
          <w:szCs w:val="24"/>
        </w:rPr>
      </w:pPr>
    </w:p>
    <w:p w:rsidR="00D70B7F" w:rsidRPr="00D70B7F" w:rsidRDefault="00D70B7F" w:rsidP="00D70B7F">
      <w:pPr>
        <w:pStyle w:val="Ttulo7"/>
        <w:ind w:right="-852"/>
        <w:jc w:val="both"/>
        <w:rPr>
          <w:rFonts w:ascii="Times New Roman" w:hAnsi="Times New Roman"/>
          <w:szCs w:val="24"/>
        </w:rPr>
      </w:pPr>
      <w:r w:rsidRPr="00D70B7F">
        <w:rPr>
          <w:rFonts w:ascii="Times New Roman" w:hAnsi="Times New Roman"/>
          <w:szCs w:val="24"/>
        </w:rPr>
        <w:t>CAPÍTULO III</w:t>
      </w:r>
    </w:p>
    <w:p w:rsidR="00D70B7F" w:rsidRPr="00D70B7F" w:rsidRDefault="00D70B7F" w:rsidP="00D70B7F">
      <w:pPr>
        <w:pStyle w:val="Ttulo7"/>
        <w:ind w:right="-852"/>
        <w:jc w:val="both"/>
        <w:rPr>
          <w:rFonts w:ascii="Times New Roman" w:hAnsi="Times New Roman"/>
          <w:szCs w:val="24"/>
        </w:rPr>
      </w:pPr>
      <w:r w:rsidRPr="00D70B7F">
        <w:rPr>
          <w:rFonts w:ascii="Times New Roman" w:hAnsi="Times New Roman"/>
          <w:szCs w:val="24"/>
        </w:rPr>
        <w:t>DA SUPERVISÃO E AVALIAÇÃO</w:t>
      </w:r>
    </w:p>
    <w:p w:rsidR="00D70B7F" w:rsidRPr="00D70B7F" w:rsidRDefault="00D70B7F" w:rsidP="00D70B7F">
      <w:pPr>
        <w:ind w:right="-852"/>
        <w:jc w:val="both"/>
        <w:rPr>
          <w:sz w:val="24"/>
          <w:szCs w:val="24"/>
        </w:rPr>
      </w:pPr>
    </w:p>
    <w:p w:rsidR="00D70B7F" w:rsidRPr="00D70B7F" w:rsidRDefault="00D70B7F" w:rsidP="00D70B7F">
      <w:pPr>
        <w:ind w:right="-852"/>
        <w:jc w:val="both"/>
        <w:rPr>
          <w:sz w:val="24"/>
          <w:szCs w:val="24"/>
        </w:rPr>
      </w:pPr>
      <w:r w:rsidRPr="00D70B7F">
        <w:rPr>
          <w:b/>
          <w:bCs/>
          <w:sz w:val="24"/>
          <w:szCs w:val="24"/>
        </w:rPr>
        <w:t>Art. 7</w:t>
      </w:r>
      <w:r w:rsidRPr="00D70B7F">
        <w:rPr>
          <w:b/>
          <w:bCs/>
          <w:sz w:val="24"/>
          <w:szCs w:val="24"/>
          <w:vertAlign w:val="superscript"/>
        </w:rPr>
        <w:t>o</w:t>
      </w:r>
      <w:r w:rsidRPr="00D70B7F">
        <w:rPr>
          <w:b/>
          <w:bCs/>
          <w:sz w:val="24"/>
          <w:szCs w:val="24"/>
        </w:rPr>
        <w:t>.</w:t>
      </w:r>
      <w:r w:rsidRPr="00D70B7F">
        <w:rPr>
          <w:sz w:val="24"/>
          <w:szCs w:val="24"/>
          <w:vertAlign w:val="superscript"/>
        </w:rPr>
        <w:t xml:space="preserve"> </w:t>
      </w:r>
      <w:r w:rsidRPr="00D70B7F">
        <w:rPr>
          <w:sz w:val="24"/>
          <w:szCs w:val="24"/>
        </w:rPr>
        <w:t xml:space="preserve">Caberá ao Coordenador do Curso, juntamente com o Núcleo Docente Estruturante (NDE), quando houver, supervisionar e avaliar </w:t>
      </w:r>
      <w:proofErr w:type="gramStart"/>
      <w:r w:rsidRPr="00D70B7F">
        <w:rPr>
          <w:sz w:val="24"/>
          <w:szCs w:val="24"/>
        </w:rPr>
        <w:t>os  Estudos</w:t>
      </w:r>
      <w:proofErr w:type="gramEnd"/>
      <w:r w:rsidRPr="00D70B7F">
        <w:rPr>
          <w:sz w:val="24"/>
          <w:szCs w:val="24"/>
        </w:rPr>
        <w:t xml:space="preserve"> Disciplinares de cada curso.</w:t>
      </w:r>
    </w:p>
    <w:p w:rsidR="00D70B7F" w:rsidRPr="00D70B7F" w:rsidRDefault="00D70B7F" w:rsidP="00D70B7F">
      <w:pPr>
        <w:ind w:right="-852"/>
        <w:jc w:val="both"/>
        <w:rPr>
          <w:sz w:val="24"/>
          <w:szCs w:val="24"/>
        </w:rPr>
      </w:pPr>
    </w:p>
    <w:p w:rsidR="00D70B7F" w:rsidRPr="00D70B7F" w:rsidRDefault="00D70B7F" w:rsidP="00D70B7F">
      <w:pPr>
        <w:ind w:right="-852"/>
        <w:jc w:val="both"/>
        <w:rPr>
          <w:sz w:val="24"/>
          <w:szCs w:val="24"/>
        </w:rPr>
      </w:pPr>
      <w:r w:rsidRPr="00D70B7F">
        <w:rPr>
          <w:b/>
          <w:bCs/>
          <w:sz w:val="24"/>
          <w:szCs w:val="24"/>
        </w:rPr>
        <w:t>Art. 8</w:t>
      </w:r>
      <w:r w:rsidRPr="00D70B7F">
        <w:rPr>
          <w:b/>
          <w:bCs/>
          <w:sz w:val="24"/>
          <w:szCs w:val="24"/>
          <w:vertAlign w:val="superscript"/>
        </w:rPr>
        <w:t>o</w:t>
      </w:r>
      <w:r w:rsidRPr="00D70B7F">
        <w:rPr>
          <w:b/>
          <w:bCs/>
          <w:sz w:val="24"/>
          <w:szCs w:val="24"/>
        </w:rPr>
        <w:t xml:space="preserve">. </w:t>
      </w:r>
      <w:r w:rsidRPr="00D70B7F">
        <w:rPr>
          <w:sz w:val="24"/>
          <w:szCs w:val="24"/>
        </w:rPr>
        <w:t xml:space="preserve">A avaliação de desempenho dos alunos nos Estudos Disciplinares resultará da combinação do seu aproveitamento nas atividades presenciais e a distância, </w:t>
      </w:r>
    </w:p>
    <w:p w:rsidR="00D70B7F" w:rsidRPr="00D70B7F" w:rsidRDefault="00D70B7F" w:rsidP="00D70B7F">
      <w:pPr>
        <w:ind w:right="-852"/>
        <w:jc w:val="both"/>
        <w:rPr>
          <w:sz w:val="24"/>
          <w:szCs w:val="24"/>
        </w:rPr>
      </w:pPr>
    </w:p>
    <w:p w:rsidR="00D70B7F" w:rsidRPr="00D70B7F" w:rsidRDefault="00D70B7F" w:rsidP="00D70B7F">
      <w:pPr>
        <w:ind w:right="-852"/>
        <w:jc w:val="both"/>
        <w:rPr>
          <w:sz w:val="24"/>
          <w:szCs w:val="24"/>
        </w:rPr>
      </w:pPr>
      <w:r w:rsidRPr="00D70B7F">
        <w:rPr>
          <w:b/>
          <w:bCs/>
          <w:sz w:val="24"/>
          <w:szCs w:val="24"/>
        </w:rPr>
        <w:t>Parágrafo Único</w:t>
      </w:r>
      <w:r w:rsidRPr="00D70B7F">
        <w:rPr>
          <w:sz w:val="24"/>
          <w:szCs w:val="24"/>
        </w:rPr>
        <w:t xml:space="preserve"> - O aproveitamento dos Estudos Disciplinares de que trata o caput deste artigo poderá ser aferido mediante a aplicação de provas.</w:t>
      </w:r>
    </w:p>
    <w:p w:rsidR="00D70B7F" w:rsidRPr="00D70B7F" w:rsidRDefault="00D70B7F" w:rsidP="00D70B7F">
      <w:pPr>
        <w:ind w:right="-852"/>
        <w:jc w:val="both"/>
        <w:rPr>
          <w:sz w:val="24"/>
          <w:szCs w:val="24"/>
        </w:rPr>
      </w:pPr>
    </w:p>
    <w:p w:rsidR="00D70B7F" w:rsidRPr="00D70B7F" w:rsidRDefault="00D70B7F" w:rsidP="00D70B7F">
      <w:pPr>
        <w:ind w:right="-852"/>
        <w:jc w:val="both"/>
        <w:rPr>
          <w:sz w:val="24"/>
          <w:szCs w:val="24"/>
        </w:rPr>
      </w:pPr>
      <w:r w:rsidRPr="00D70B7F">
        <w:rPr>
          <w:b/>
          <w:bCs/>
          <w:sz w:val="24"/>
          <w:szCs w:val="24"/>
        </w:rPr>
        <w:t>Art. 9º</w:t>
      </w:r>
      <w:r>
        <w:rPr>
          <w:sz w:val="24"/>
          <w:szCs w:val="24"/>
        </w:rPr>
        <w:t>. A frequ</w:t>
      </w:r>
      <w:r w:rsidRPr="00D70B7F">
        <w:rPr>
          <w:sz w:val="24"/>
          <w:szCs w:val="24"/>
        </w:rPr>
        <w:t>ência do aluno nos Estudos Disciplinares resultará da apuração combinada da presença nas atividades presenciais e naquelas realizadas a distância.</w:t>
      </w:r>
    </w:p>
    <w:p w:rsidR="00D70B7F" w:rsidRPr="00D70B7F" w:rsidRDefault="00D70B7F" w:rsidP="00D70B7F">
      <w:pPr>
        <w:ind w:right="-852"/>
        <w:jc w:val="both"/>
        <w:rPr>
          <w:sz w:val="24"/>
          <w:szCs w:val="24"/>
        </w:rPr>
      </w:pPr>
    </w:p>
    <w:p w:rsidR="00D70B7F" w:rsidRPr="00D70B7F" w:rsidRDefault="00D70B7F" w:rsidP="00D70B7F">
      <w:pPr>
        <w:ind w:right="-852"/>
        <w:jc w:val="both"/>
        <w:rPr>
          <w:color w:val="FF0000"/>
          <w:sz w:val="24"/>
          <w:szCs w:val="24"/>
        </w:rPr>
      </w:pPr>
      <w:r w:rsidRPr="00D70B7F">
        <w:rPr>
          <w:b/>
          <w:bCs/>
          <w:sz w:val="24"/>
          <w:szCs w:val="24"/>
        </w:rPr>
        <w:t>Parágrafo Único</w:t>
      </w:r>
      <w:r w:rsidRPr="00D70B7F">
        <w:rPr>
          <w:sz w:val="24"/>
          <w:szCs w:val="24"/>
        </w:rPr>
        <w:t xml:space="preserve"> - Nas</w:t>
      </w:r>
      <w:r>
        <w:rPr>
          <w:sz w:val="24"/>
          <w:szCs w:val="24"/>
        </w:rPr>
        <w:t xml:space="preserve"> atividades a distância, a frequ</w:t>
      </w:r>
      <w:r w:rsidRPr="00D70B7F">
        <w:rPr>
          <w:sz w:val="24"/>
          <w:szCs w:val="24"/>
        </w:rPr>
        <w:t xml:space="preserve">ência será controlada por meio dos acessos e do tempo de permanência do aluno na Plataforma Digital da </w:t>
      </w:r>
      <w:proofErr w:type="spellStart"/>
      <w:r>
        <w:rPr>
          <w:sz w:val="24"/>
          <w:szCs w:val="24"/>
        </w:rPr>
        <w:t>Facima</w:t>
      </w:r>
      <w:proofErr w:type="spellEnd"/>
      <w:r w:rsidRPr="00D70B7F">
        <w:rPr>
          <w:sz w:val="24"/>
          <w:szCs w:val="24"/>
        </w:rPr>
        <w:t xml:space="preserve">. </w:t>
      </w:r>
    </w:p>
    <w:p w:rsidR="00D70B7F" w:rsidRPr="00D70B7F" w:rsidRDefault="00D70B7F" w:rsidP="00D70B7F">
      <w:pPr>
        <w:ind w:right="-852"/>
        <w:jc w:val="both"/>
        <w:rPr>
          <w:sz w:val="24"/>
          <w:szCs w:val="24"/>
        </w:rPr>
      </w:pPr>
    </w:p>
    <w:p w:rsidR="00D70B7F" w:rsidRPr="00D70B7F" w:rsidRDefault="00D70B7F" w:rsidP="00D70B7F">
      <w:pPr>
        <w:pStyle w:val="Ttulo7"/>
        <w:ind w:right="-852"/>
        <w:jc w:val="both"/>
        <w:rPr>
          <w:rFonts w:ascii="Times New Roman" w:hAnsi="Times New Roman"/>
          <w:szCs w:val="24"/>
        </w:rPr>
      </w:pPr>
      <w:r w:rsidRPr="00D70B7F">
        <w:rPr>
          <w:rFonts w:ascii="Times New Roman" w:hAnsi="Times New Roman"/>
          <w:szCs w:val="24"/>
        </w:rPr>
        <w:t>CAPÍTULO</w:t>
      </w:r>
    </w:p>
    <w:p w:rsidR="00D70B7F" w:rsidRPr="00D70B7F" w:rsidRDefault="00D70B7F" w:rsidP="00D70B7F">
      <w:pPr>
        <w:pStyle w:val="Ttulo7"/>
        <w:ind w:right="-852"/>
        <w:jc w:val="both"/>
        <w:rPr>
          <w:rFonts w:ascii="Times New Roman" w:hAnsi="Times New Roman"/>
          <w:szCs w:val="24"/>
        </w:rPr>
      </w:pPr>
      <w:r w:rsidRPr="00D70B7F">
        <w:rPr>
          <w:rFonts w:ascii="Times New Roman" w:hAnsi="Times New Roman"/>
          <w:szCs w:val="24"/>
        </w:rPr>
        <w:t>DAS DISPOSIÇÕES FINAIS E TRANSITÓRIAS</w:t>
      </w:r>
    </w:p>
    <w:p w:rsidR="00D70B7F" w:rsidRPr="00D70B7F" w:rsidRDefault="00D70B7F" w:rsidP="00D70B7F">
      <w:pPr>
        <w:ind w:right="-852"/>
        <w:jc w:val="both"/>
        <w:rPr>
          <w:sz w:val="24"/>
          <w:szCs w:val="24"/>
        </w:rPr>
      </w:pPr>
    </w:p>
    <w:p w:rsidR="00D70B7F" w:rsidRPr="00D70B7F" w:rsidRDefault="00D70B7F" w:rsidP="00D70B7F">
      <w:pPr>
        <w:pStyle w:val="Corpodetexto"/>
        <w:tabs>
          <w:tab w:val="left" w:pos="709"/>
        </w:tabs>
        <w:ind w:right="-852"/>
        <w:jc w:val="both"/>
        <w:rPr>
          <w:b w:val="0"/>
          <w:bCs/>
          <w:sz w:val="24"/>
          <w:szCs w:val="24"/>
        </w:rPr>
      </w:pPr>
      <w:r w:rsidRPr="00D70B7F">
        <w:rPr>
          <w:sz w:val="24"/>
          <w:szCs w:val="24"/>
        </w:rPr>
        <w:t>Art. 10º.</w:t>
      </w:r>
      <w:r w:rsidRPr="00D70B7F">
        <w:rPr>
          <w:b w:val="0"/>
          <w:bCs/>
          <w:sz w:val="24"/>
          <w:szCs w:val="24"/>
        </w:rPr>
        <w:t xml:space="preserve">  Os casos omissos serão resolvidos pela Coordenação do Curso, em conjunto com a coordenação pedagógica</w:t>
      </w:r>
      <w:r>
        <w:rPr>
          <w:b w:val="0"/>
          <w:bCs/>
          <w:sz w:val="24"/>
          <w:szCs w:val="24"/>
        </w:rPr>
        <w:t xml:space="preserve"> da </w:t>
      </w:r>
      <w:proofErr w:type="spellStart"/>
      <w:r>
        <w:rPr>
          <w:b w:val="0"/>
          <w:bCs/>
          <w:sz w:val="24"/>
          <w:szCs w:val="24"/>
        </w:rPr>
        <w:t>Facima</w:t>
      </w:r>
      <w:proofErr w:type="spellEnd"/>
      <w:r w:rsidRPr="00D70B7F">
        <w:rPr>
          <w:b w:val="0"/>
          <w:bCs/>
          <w:sz w:val="24"/>
          <w:szCs w:val="24"/>
        </w:rPr>
        <w:t>, ouvidas as partes interessadas.</w:t>
      </w:r>
    </w:p>
    <w:p w:rsidR="00D70B7F" w:rsidRPr="00D70B7F" w:rsidRDefault="00D70B7F" w:rsidP="00D70B7F">
      <w:pPr>
        <w:pStyle w:val="Corpodetexto"/>
        <w:tabs>
          <w:tab w:val="left" w:pos="709"/>
        </w:tabs>
        <w:ind w:right="-852"/>
        <w:jc w:val="both"/>
        <w:rPr>
          <w:b w:val="0"/>
          <w:bCs/>
          <w:sz w:val="24"/>
          <w:szCs w:val="24"/>
        </w:rPr>
      </w:pPr>
    </w:p>
    <w:p w:rsidR="00D70B7F" w:rsidRPr="00D70B7F" w:rsidRDefault="00D70B7F" w:rsidP="00D70B7F">
      <w:pPr>
        <w:pStyle w:val="Corpodetexto"/>
        <w:tabs>
          <w:tab w:val="left" w:pos="709"/>
        </w:tabs>
        <w:ind w:right="-852"/>
        <w:jc w:val="both"/>
        <w:rPr>
          <w:b w:val="0"/>
          <w:bCs/>
          <w:sz w:val="24"/>
          <w:szCs w:val="24"/>
        </w:rPr>
      </w:pPr>
      <w:r w:rsidRPr="00D70B7F">
        <w:rPr>
          <w:sz w:val="24"/>
          <w:szCs w:val="24"/>
        </w:rPr>
        <w:lastRenderedPageBreak/>
        <w:t>Art. 11º.</w:t>
      </w:r>
      <w:r w:rsidRPr="00D70B7F">
        <w:rPr>
          <w:b w:val="0"/>
          <w:bCs/>
          <w:sz w:val="24"/>
          <w:szCs w:val="24"/>
        </w:rPr>
        <w:t xml:space="preserve"> As disposições do presente Regulamento poderão ser alteradas por deliberação do Colegiado de Curso com a anuência dos órgãos colegiados superiores da Instituição.</w:t>
      </w:r>
    </w:p>
    <w:p w:rsidR="00D70B7F" w:rsidRPr="00D70B7F" w:rsidRDefault="00D70B7F" w:rsidP="00D70B7F">
      <w:pPr>
        <w:ind w:right="-852"/>
        <w:jc w:val="both"/>
        <w:rPr>
          <w:sz w:val="24"/>
          <w:szCs w:val="24"/>
        </w:rPr>
      </w:pPr>
    </w:p>
    <w:p w:rsidR="00D70B7F" w:rsidRPr="00D70B7F" w:rsidRDefault="00D70B7F" w:rsidP="00D70B7F">
      <w:pPr>
        <w:ind w:right="-852"/>
        <w:jc w:val="both"/>
        <w:rPr>
          <w:sz w:val="24"/>
          <w:szCs w:val="24"/>
        </w:rPr>
      </w:pPr>
      <w:r w:rsidRPr="00D70B7F">
        <w:rPr>
          <w:b/>
          <w:bCs/>
          <w:sz w:val="24"/>
          <w:szCs w:val="24"/>
        </w:rPr>
        <w:t>Art. 12º.</w:t>
      </w:r>
      <w:r w:rsidR="007E1B57">
        <w:rPr>
          <w:sz w:val="24"/>
          <w:szCs w:val="24"/>
        </w:rPr>
        <w:t xml:space="preserve"> O presente Regulamento entrou</w:t>
      </w:r>
      <w:r w:rsidRPr="00D70B7F">
        <w:rPr>
          <w:sz w:val="24"/>
          <w:szCs w:val="24"/>
        </w:rPr>
        <w:t xml:space="preserve"> em vigor a partir do ano de 2010, após a sua aprovação dos órgãos colegiados superiores da Instituição.</w:t>
      </w:r>
    </w:p>
    <w:p w:rsidR="00D70B7F" w:rsidRDefault="00D70B7F" w:rsidP="00D70B7F">
      <w:pPr>
        <w:spacing w:after="120"/>
        <w:rPr>
          <w:rFonts w:ascii="Arial" w:hAnsi="Arial" w:cs="Arial"/>
          <w:sz w:val="24"/>
          <w:szCs w:val="24"/>
        </w:rPr>
      </w:pPr>
    </w:p>
    <w:p w:rsidR="007E1B57" w:rsidRDefault="007E1B57" w:rsidP="00D70B7F">
      <w:pPr>
        <w:spacing w:after="120"/>
        <w:rPr>
          <w:rFonts w:ascii="Arial" w:hAnsi="Arial" w:cs="Arial"/>
          <w:sz w:val="24"/>
          <w:szCs w:val="24"/>
        </w:rPr>
      </w:pPr>
    </w:p>
    <w:p w:rsidR="007E1B57" w:rsidRPr="007E1B57" w:rsidRDefault="007E1B57" w:rsidP="007E1B57">
      <w:pPr>
        <w:spacing w:after="120"/>
        <w:ind w:right="-852"/>
        <w:jc w:val="right"/>
        <w:rPr>
          <w:sz w:val="24"/>
          <w:szCs w:val="24"/>
        </w:rPr>
      </w:pPr>
      <w:bookmarkStart w:id="1" w:name="_GoBack"/>
      <w:bookmarkEnd w:id="1"/>
      <w:r w:rsidRPr="007E1B57">
        <w:rPr>
          <w:sz w:val="24"/>
          <w:szCs w:val="24"/>
        </w:rPr>
        <w:t>Maceió, 05 de outubro de 2016</w:t>
      </w:r>
    </w:p>
    <w:sectPr w:rsidR="007E1B57" w:rsidRPr="007E1B5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7D7" w:rsidRDefault="000517D7" w:rsidP="001138B8">
      <w:r>
        <w:separator/>
      </w:r>
    </w:p>
  </w:endnote>
  <w:endnote w:type="continuationSeparator" w:id="0">
    <w:p w:rsidR="000517D7" w:rsidRDefault="000517D7" w:rsidP="0011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7D7" w:rsidRDefault="000517D7" w:rsidP="001138B8">
      <w:r>
        <w:separator/>
      </w:r>
    </w:p>
  </w:footnote>
  <w:footnote w:type="continuationSeparator" w:id="0">
    <w:p w:rsidR="000517D7" w:rsidRDefault="000517D7" w:rsidP="00113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8B8" w:rsidRDefault="001138B8">
    <w:pPr>
      <w:pStyle w:val="Cabealho"/>
    </w:pPr>
  </w:p>
  <w:p w:rsidR="001138B8" w:rsidRDefault="001138B8">
    <w:pPr>
      <w:pStyle w:val="Cabealho"/>
    </w:pPr>
    <w:r>
      <w:rPr>
        <w:noProof/>
      </w:rPr>
      <w:drawing>
        <wp:anchor distT="0" distB="0" distL="114300" distR="114300" simplePos="0" relativeHeight="251659264" behindDoc="0" locked="0" layoutInCell="1" allowOverlap="1" wp14:anchorId="4204E97D" wp14:editId="517E3694">
          <wp:simplePos x="0" y="0"/>
          <wp:positionH relativeFrom="margin">
            <wp:align>center</wp:align>
          </wp:positionH>
          <wp:positionV relativeFrom="paragraph">
            <wp:posOffset>66040</wp:posOffset>
          </wp:positionV>
          <wp:extent cx="2209979" cy="1042442"/>
          <wp:effectExtent l="0" t="0" r="0" b="5715"/>
          <wp:wrapNone/>
          <wp:docPr id="1" name="Imagem 3" descr="Logo-FAC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m 3" descr="Logo-FACIMA.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979" cy="1042442"/>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1138B8" w:rsidRDefault="001138B8">
    <w:pPr>
      <w:pStyle w:val="Cabealho"/>
    </w:pPr>
  </w:p>
  <w:p w:rsidR="001138B8" w:rsidRDefault="001138B8">
    <w:pPr>
      <w:pStyle w:val="Cabealho"/>
    </w:pPr>
  </w:p>
  <w:p w:rsidR="001138B8" w:rsidRDefault="001138B8">
    <w:pPr>
      <w:pStyle w:val="Cabealho"/>
    </w:pPr>
  </w:p>
  <w:p w:rsidR="001138B8" w:rsidRDefault="001138B8">
    <w:pPr>
      <w:pStyle w:val="Cabealho"/>
    </w:pPr>
  </w:p>
  <w:p w:rsidR="001138B8" w:rsidRDefault="001138B8">
    <w:pPr>
      <w:pStyle w:val="Cabealho"/>
    </w:pPr>
  </w:p>
  <w:p w:rsidR="001138B8" w:rsidRDefault="001138B8">
    <w:pPr>
      <w:pStyle w:val="Cabealho"/>
    </w:pPr>
  </w:p>
  <w:p w:rsidR="001138B8" w:rsidRDefault="001138B8">
    <w:pPr>
      <w:pStyle w:val="Cabealho"/>
    </w:pPr>
  </w:p>
  <w:p w:rsidR="001138B8" w:rsidRDefault="001138B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45DC9"/>
    <w:multiLevelType w:val="hybridMultilevel"/>
    <w:tmpl w:val="F2425470"/>
    <w:lvl w:ilvl="0" w:tplc="F86845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7F"/>
    <w:rsid w:val="000517D7"/>
    <w:rsid w:val="001138B8"/>
    <w:rsid w:val="00376C4A"/>
    <w:rsid w:val="00785A9F"/>
    <w:rsid w:val="007E1B57"/>
    <w:rsid w:val="00A62E6E"/>
    <w:rsid w:val="00B73FF8"/>
    <w:rsid w:val="00CE7702"/>
    <w:rsid w:val="00D70B7F"/>
    <w:rsid w:val="00E149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E36AB-9B88-431D-BD66-8B066EA2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B7F"/>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qFormat/>
    <w:rsid w:val="00D70B7F"/>
    <w:pPr>
      <w:keepNext/>
      <w:outlineLvl w:val="6"/>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D70B7F"/>
    <w:rPr>
      <w:rFonts w:ascii="Arial" w:eastAsia="Times New Roman" w:hAnsi="Arial" w:cs="Times New Roman"/>
      <w:b/>
      <w:sz w:val="24"/>
      <w:szCs w:val="20"/>
      <w:u w:val="single"/>
      <w:lang w:eastAsia="pt-BR"/>
    </w:rPr>
  </w:style>
  <w:style w:type="paragraph" w:styleId="Corpodetexto">
    <w:name w:val="Body Text"/>
    <w:aliases w:val="Corpo de texto_Fábio"/>
    <w:basedOn w:val="Normal"/>
    <w:link w:val="CorpodetextoChar"/>
    <w:rsid w:val="00D70B7F"/>
    <w:pPr>
      <w:jc w:val="center"/>
    </w:pPr>
    <w:rPr>
      <w:b/>
      <w:sz w:val="36"/>
    </w:rPr>
  </w:style>
  <w:style w:type="character" w:customStyle="1" w:styleId="CorpodetextoChar">
    <w:name w:val="Corpo de texto Char"/>
    <w:aliases w:val="Corpo de texto_Fábio Char"/>
    <w:basedOn w:val="Fontepargpadro"/>
    <w:link w:val="Corpodetexto"/>
    <w:rsid w:val="00D70B7F"/>
    <w:rPr>
      <w:rFonts w:ascii="Times New Roman" w:eastAsia="Times New Roman" w:hAnsi="Times New Roman" w:cs="Times New Roman"/>
      <w:b/>
      <w:sz w:val="36"/>
      <w:szCs w:val="20"/>
      <w:lang w:eastAsia="pt-BR"/>
    </w:rPr>
  </w:style>
  <w:style w:type="paragraph" w:styleId="Cabealho">
    <w:name w:val="header"/>
    <w:basedOn w:val="Normal"/>
    <w:link w:val="CabealhoChar"/>
    <w:uiPriority w:val="99"/>
    <w:unhideWhenUsed/>
    <w:rsid w:val="001138B8"/>
    <w:pPr>
      <w:tabs>
        <w:tab w:val="center" w:pos="4252"/>
        <w:tab w:val="right" w:pos="8504"/>
      </w:tabs>
    </w:pPr>
  </w:style>
  <w:style w:type="character" w:customStyle="1" w:styleId="CabealhoChar">
    <w:name w:val="Cabeçalho Char"/>
    <w:basedOn w:val="Fontepargpadro"/>
    <w:link w:val="Cabealho"/>
    <w:uiPriority w:val="99"/>
    <w:rsid w:val="001138B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138B8"/>
    <w:pPr>
      <w:tabs>
        <w:tab w:val="center" w:pos="4252"/>
        <w:tab w:val="right" w:pos="8504"/>
      </w:tabs>
    </w:pPr>
  </w:style>
  <w:style w:type="character" w:customStyle="1" w:styleId="RodapChar">
    <w:name w:val="Rodapé Char"/>
    <w:basedOn w:val="Fontepargpadro"/>
    <w:link w:val="Rodap"/>
    <w:uiPriority w:val="99"/>
    <w:rsid w:val="001138B8"/>
    <w:rPr>
      <w:rFonts w:ascii="Times New Roman" w:eastAsia="Times New Roman" w:hAnsi="Times New Roman" w:cs="Times New Roman"/>
      <w:sz w:val="20"/>
      <w:szCs w:val="20"/>
      <w:lang w:eastAsia="pt-BR"/>
    </w:rPr>
  </w:style>
  <w:style w:type="paragraph" w:styleId="NormalWeb">
    <w:name w:val="Normal (Web)"/>
    <w:basedOn w:val="Normal"/>
    <w:uiPriority w:val="99"/>
    <w:rsid w:val="00785A9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1102</Words>
  <Characters>5952</Characters>
  <Application>Microsoft Office Word</Application>
  <DocSecurity>0</DocSecurity>
  <Lines>49</Lines>
  <Paragraphs>14</Paragraphs>
  <ScaleCrop>false</ScaleCrop>
  <Company>Microsoft</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Acacia</dc:creator>
  <cp:keywords/>
  <dc:description/>
  <cp:lastModifiedBy>Acacia</cp:lastModifiedBy>
  <cp:revision>5</cp:revision>
  <dcterms:created xsi:type="dcterms:W3CDTF">2016-10-05T22:56:00Z</dcterms:created>
  <dcterms:modified xsi:type="dcterms:W3CDTF">2016-10-05T23:24:00Z</dcterms:modified>
</cp:coreProperties>
</file>